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9D" w:rsidRPr="00533022" w:rsidRDefault="00345E67" w:rsidP="00D21AD3">
      <w:pPr>
        <w:spacing w:afterLines="20" w:after="48"/>
        <w:rPr>
          <w:rFonts w:ascii="Arial" w:hAnsi="Arial" w:cs="Arial"/>
          <w:b/>
          <w:szCs w:val="20"/>
        </w:rPr>
      </w:pPr>
      <w:r w:rsidRPr="00533022">
        <w:rPr>
          <w:rFonts w:ascii="Arial" w:hAnsi="Arial" w:cs="Arial"/>
          <w:b/>
          <w:szCs w:val="20"/>
        </w:rPr>
        <w:t>UTFÖRANDESPECIFIKATION BRANDLARM Underlag för projektering - SBF 110:7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528"/>
      </w:tblGrid>
      <w:tr w:rsidR="00465B9A" w:rsidRPr="004D17CD" w:rsidTr="00533022">
        <w:trPr>
          <w:cantSplit/>
          <w:trHeight w:val="454"/>
        </w:trPr>
        <w:tc>
          <w:tcPr>
            <w:tcW w:w="4748" w:type="dxa"/>
          </w:tcPr>
          <w:p w:rsidR="00465B9A" w:rsidRPr="00D21AD3" w:rsidRDefault="00465B9A" w:rsidP="00D21AD3">
            <w:pPr>
              <w:spacing w:before="60" w:afterLines="20" w:after="48"/>
              <w:rPr>
                <w:rFonts w:ascii="Arial" w:hAnsi="Arial" w:cs="Arial"/>
                <w:sz w:val="16"/>
                <w:szCs w:val="16"/>
              </w:rPr>
            </w:pPr>
            <w:r w:rsidRPr="00D21AD3">
              <w:rPr>
                <w:rFonts w:ascii="Arial" w:hAnsi="Arial" w:cs="Arial"/>
                <w:sz w:val="16"/>
                <w:szCs w:val="16"/>
              </w:rPr>
              <w:t>Anläggningsadress (och fastighetsbeteckning):</w:t>
            </w:r>
          </w:p>
          <w:p w:rsidR="00465B9A" w:rsidRPr="000C3B2E" w:rsidRDefault="00465B9A" w:rsidP="00D21AD3">
            <w:pPr>
              <w:spacing w:before="6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465B9A" w:rsidRPr="004D17CD" w:rsidRDefault="00465B9A" w:rsidP="00D21AD3">
            <w:pPr>
              <w:spacing w:before="6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528" w:type="dxa"/>
          </w:tcPr>
          <w:p w:rsidR="00465B9A" w:rsidRPr="00D21AD3" w:rsidRDefault="00465B9A" w:rsidP="00D21AD3">
            <w:pPr>
              <w:spacing w:before="60" w:afterLines="20" w:after="48"/>
              <w:rPr>
                <w:rFonts w:ascii="Arial" w:hAnsi="Arial" w:cs="Arial"/>
                <w:sz w:val="16"/>
                <w:szCs w:val="16"/>
              </w:rPr>
            </w:pPr>
            <w:r w:rsidRPr="00D21AD3">
              <w:rPr>
                <w:rFonts w:ascii="Arial" w:hAnsi="Arial" w:cs="Arial"/>
                <w:sz w:val="16"/>
                <w:szCs w:val="16"/>
              </w:rPr>
              <w:t>Byggherre/fastighetsägare - postadress:</w:t>
            </w:r>
          </w:p>
          <w:p w:rsidR="00465B9A" w:rsidRDefault="00465B9A" w:rsidP="00D21AD3">
            <w:pPr>
              <w:spacing w:before="6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0" w:name="Text13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0"/>
          </w:p>
          <w:p w:rsidR="000C3B2E" w:rsidRPr="004D17CD" w:rsidRDefault="000C3B2E" w:rsidP="00D21AD3">
            <w:pPr>
              <w:spacing w:before="6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65B9A" w:rsidRPr="004D17CD" w:rsidTr="00533022">
        <w:trPr>
          <w:cantSplit/>
          <w:trHeight w:val="454"/>
        </w:trPr>
        <w:tc>
          <w:tcPr>
            <w:tcW w:w="4748" w:type="dxa"/>
          </w:tcPr>
          <w:p w:rsidR="00465B9A" w:rsidRPr="00D21AD3" w:rsidRDefault="00465B9A" w:rsidP="00D21AD3">
            <w:pPr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  <w:r w:rsidRPr="00D21AD3">
              <w:rPr>
                <w:rFonts w:ascii="Arial" w:hAnsi="Arial" w:cs="Arial"/>
                <w:sz w:val="16"/>
                <w:szCs w:val="16"/>
              </w:rPr>
              <w:t>Användare:</w:t>
            </w:r>
          </w:p>
          <w:p w:rsidR="00465B9A" w:rsidRPr="000C3B2E" w:rsidRDefault="00465B9A" w:rsidP="00D21AD3">
            <w:pPr>
              <w:spacing w:before="6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465B9A" w:rsidRPr="004D17CD" w:rsidRDefault="00465B9A" w:rsidP="00D21AD3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528" w:type="dxa"/>
          </w:tcPr>
          <w:p w:rsidR="00465B9A" w:rsidRPr="00D21AD3" w:rsidRDefault="00465B9A" w:rsidP="00D21AD3">
            <w:pPr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  <w:r w:rsidRPr="00D21AD3">
              <w:rPr>
                <w:rFonts w:ascii="Arial" w:hAnsi="Arial" w:cs="Arial"/>
                <w:sz w:val="16"/>
                <w:szCs w:val="16"/>
              </w:rPr>
              <w:t>Referensnummer el dyl:</w:t>
            </w:r>
          </w:p>
          <w:p w:rsidR="00465B9A" w:rsidRPr="000C3B2E" w:rsidRDefault="00465B9A" w:rsidP="00D21AD3">
            <w:pPr>
              <w:spacing w:before="6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465B9A" w:rsidRPr="004D17CD" w:rsidRDefault="00465B9A" w:rsidP="00D21AD3">
            <w:pPr>
              <w:spacing w:before="2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A90754" w:rsidRPr="004D17CD" w:rsidRDefault="00A90754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A90754" w:rsidRPr="004D17CD" w:rsidRDefault="004B0BCC" w:rsidP="00D21AD3">
      <w:pPr>
        <w:pStyle w:val="Rubrik5"/>
        <w:spacing w:before="80" w:afterLines="20" w:after="48"/>
        <w:rPr>
          <w:rFonts w:ascii="Arial" w:hAnsi="Arial" w:cs="Arial"/>
        </w:rPr>
      </w:pPr>
      <w:r w:rsidRPr="004D17CD">
        <w:rPr>
          <w:rFonts w:ascii="Arial" w:hAnsi="Arial" w:cs="Arial"/>
        </w:rPr>
        <w:t>1. Övervakningsområde (se 5.4 och Bilaga D, pkt c)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494DA7" w:rsidRPr="000C3B2E" w:rsidTr="00533022">
        <w:trPr>
          <w:cantSplit/>
          <w:trHeight w:val="454"/>
        </w:trPr>
        <w:tc>
          <w:tcPr>
            <w:tcW w:w="5138" w:type="dxa"/>
            <w:vAlign w:val="center"/>
          </w:tcPr>
          <w:p w:rsidR="00494DA7" w:rsidRPr="000C3B2E" w:rsidRDefault="00494DA7" w:rsidP="000C3B2E">
            <w:pPr>
              <w:tabs>
                <w:tab w:val="left" w:pos="340"/>
              </w:tabs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  <w:r w:rsidR="000C3B2E"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A - Fullständig övervakning av byggnad</w:t>
            </w:r>
          </w:p>
        </w:tc>
        <w:tc>
          <w:tcPr>
            <w:tcW w:w="5138" w:type="dxa"/>
            <w:vAlign w:val="center"/>
          </w:tcPr>
          <w:p w:rsidR="00494DA7" w:rsidRPr="000C3B2E" w:rsidRDefault="00494DA7" w:rsidP="000C3B2E">
            <w:pPr>
              <w:tabs>
                <w:tab w:val="left" w:pos="340"/>
              </w:tabs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  <w:r w:rsidR="000C3B2E"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B - Fullständig övervakning av brandcell</w:t>
            </w:r>
          </w:p>
        </w:tc>
      </w:tr>
      <w:tr w:rsidR="00494DA7" w:rsidRPr="000C3B2E" w:rsidTr="00533022">
        <w:trPr>
          <w:cantSplit/>
          <w:trHeight w:val="907"/>
        </w:trPr>
        <w:tc>
          <w:tcPr>
            <w:tcW w:w="5138" w:type="dxa"/>
            <w:vAlign w:val="center"/>
          </w:tcPr>
          <w:p w:rsidR="00494DA7" w:rsidRPr="000C3B2E" w:rsidRDefault="00494DA7" w:rsidP="000C3B2E">
            <w:pPr>
              <w:tabs>
                <w:tab w:val="left" w:pos="340"/>
              </w:tabs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  <w:r w:rsidR="000C3B2E"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C - Begränsad övervakning av utrymnings- </w:t>
            </w:r>
            <w:r w:rsidR="000C3B2E">
              <w:rPr>
                <w:rFonts w:ascii="Arial" w:hAnsi="Arial" w:cs="Arial"/>
                <w:sz w:val="18"/>
                <w:szCs w:val="20"/>
              </w:rPr>
              <w:br/>
            </w:r>
            <w:r w:rsidR="000C3B2E"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och kommunikationsvägar</w:t>
            </w:r>
          </w:p>
          <w:p w:rsidR="00494DA7" w:rsidRPr="000C3B2E" w:rsidRDefault="000C3B2E" w:rsidP="000C3B2E">
            <w:pPr>
              <w:tabs>
                <w:tab w:val="left" w:pos="340"/>
              </w:tabs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="00494DA7"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5138" w:type="dxa"/>
            <w:vAlign w:val="center"/>
          </w:tcPr>
          <w:p w:rsidR="00494DA7" w:rsidRPr="000C3B2E" w:rsidRDefault="00494DA7" w:rsidP="000C3B2E">
            <w:pPr>
              <w:tabs>
                <w:tab w:val="left" w:pos="340"/>
              </w:tabs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  <w:r w:rsidR="000C3B2E"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D - Begränsad övervakning enligt särskild </w:t>
            </w:r>
            <w:r w:rsidR="000C3B2E">
              <w:rPr>
                <w:rFonts w:ascii="Arial" w:hAnsi="Arial" w:cs="Arial"/>
                <w:sz w:val="18"/>
                <w:szCs w:val="20"/>
              </w:rPr>
              <w:br/>
            </w:r>
            <w:r w:rsidR="000C3B2E"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överenskommelse</w:t>
            </w:r>
          </w:p>
          <w:p w:rsidR="00494DA7" w:rsidRPr="000C3B2E" w:rsidRDefault="000C3B2E" w:rsidP="000C3B2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="00494DA7"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494DA7"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</w:p>
        </w:tc>
      </w:tr>
    </w:tbl>
    <w:p w:rsidR="00345E67" w:rsidRDefault="00345E67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4B0BCC" w:rsidRPr="004D17CD" w:rsidRDefault="004B0BCC" w:rsidP="00D21AD3">
      <w:pPr>
        <w:spacing w:before="80"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2. Särskilda risker</w:t>
      </w:r>
      <w:r w:rsidRPr="004D17CD">
        <w:rPr>
          <w:rFonts w:ascii="Arial" w:hAnsi="Arial" w:cs="Arial"/>
          <w:sz w:val="20"/>
          <w:szCs w:val="20"/>
        </w:rPr>
        <w:t xml:space="preserve"> -(se 5.4.3 och Bilaga D, pkt d)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45E67" w:rsidRPr="004D17CD" w:rsidTr="00533022">
        <w:trPr>
          <w:cantSplit/>
          <w:trHeight w:val="926"/>
        </w:trPr>
        <w:tc>
          <w:tcPr>
            <w:tcW w:w="10276" w:type="dxa"/>
          </w:tcPr>
          <w:p w:rsidR="006B1A9D" w:rsidRPr="00D21AD3" w:rsidRDefault="006B1A9D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D21AD3">
              <w:rPr>
                <w:rFonts w:ascii="Arial" w:hAnsi="Arial" w:cs="Arial"/>
                <w:sz w:val="16"/>
                <w:szCs w:val="20"/>
              </w:rPr>
              <w:t>Särskilda risker som ska beaktas:</w:t>
            </w:r>
          </w:p>
          <w:p w:rsidR="006B1A9D" w:rsidRPr="000C3B2E" w:rsidRDefault="006B1A9D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" w:name="Text8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</w:p>
          <w:p w:rsidR="00D21AD3" w:rsidRPr="004D17CD" w:rsidRDefault="00D21AD3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345E67" w:rsidRDefault="00345E67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4B0BCC" w:rsidRPr="004D17CD" w:rsidRDefault="004B0BCC" w:rsidP="00D21AD3">
      <w:pPr>
        <w:spacing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3. Manuell aktivering</w:t>
      </w:r>
      <w:r w:rsidRPr="004D17CD">
        <w:rPr>
          <w:rFonts w:ascii="Arial" w:hAnsi="Arial" w:cs="Arial"/>
          <w:sz w:val="20"/>
          <w:szCs w:val="20"/>
        </w:rPr>
        <w:t xml:space="preserve"> (se 5.5 och Bilaga D, pkt e)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A238CC" w:rsidRPr="000C3B2E" w:rsidTr="00533022">
        <w:trPr>
          <w:cantSplit/>
          <w:trHeight w:val="454"/>
        </w:trPr>
        <w:tc>
          <w:tcPr>
            <w:tcW w:w="5138" w:type="dxa"/>
            <w:vAlign w:val="center"/>
          </w:tcPr>
          <w:p w:rsidR="00A238CC" w:rsidRPr="000C3B2E" w:rsidRDefault="00A238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  <w:r w:rsidRPr="000C3B2E">
              <w:rPr>
                <w:rFonts w:ascii="Arial" w:hAnsi="Arial" w:cs="Arial"/>
                <w:sz w:val="18"/>
                <w:szCs w:val="20"/>
              </w:rPr>
              <w:t xml:space="preserve">  Samtliga personer ska kunna aktivera larmet manuellt</w:t>
            </w:r>
          </w:p>
        </w:tc>
        <w:tc>
          <w:tcPr>
            <w:tcW w:w="5138" w:type="dxa"/>
            <w:vAlign w:val="center"/>
          </w:tcPr>
          <w:p w:rsidR="00A238CC" w:rsidRPr="000C3B2E" w:rsidRDefault="00A238CC" w:rsidP="00D21AD3">
            <w:pPr>
              <w:spacing w:before="80" w:afterLines="20" w:after="48"/>
              <w:rPr>
                <w:rFonts w:ascii="Arial" w:hAnsi="Arial" w:cs="Arial"/>
                <w:b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  <w:r w:rsidRPr="000C3B2E">
              <w:rPr>
                <w:rFonts w:ascii="Arial" w:hAnsi="Arial" w:cs="Arial"/>
                <w:sz w:val="18"/>
                <w:szCs w:val="20"/>
              </w:rPr>
              <w:t xml:space="preserve">  Enbart särskilt utsedda ska kunna aktivera larmet manuellt</w:t>
            </w:r>
          </w:p>
        </w:tc>
      </w:tr>
    </w:tbl>
    <w:p w:rsidR="00345E67" w:rsidRDefault="00345E67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4B0BCC" w:rsidRPr="004D17CD" w:rsidRDefault="004B0BCC" w:rsidP="00D21AD3">
      <w:pPr>
        <w:spacing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4. Larmsignalering</w:t>
      </w:r>
      <w:r w:rsidRPr="004D17CD">
        <w:rPr>
          <w:rFonts w:ascii="Arial" w:hAnsi="Arial" w:cs="Arial"/>
          <w:sz w:val="20"/>
          <w:szCs w:val="20"/>
        </w:rPr>
        <w:t xml:space="preserve"> (se 5.6 och Bilaga D, pkt f)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A238CC" w:rsidRPr="000C3B2E" w:rsidTr="00533022">
        <w:trPr>
          <w:cantSplit/>
          <w:trHeight w:val="454"/>
        </w:trPr>
        <w:tc>
          <w:tcPr>
            <w:tcW w:w="5138" w:type="dxa"/>
            <w:vAlign w:val="center"/>
          </w:tcPr>
          <w:p w:rsidR="00A238CC" w:rsidRPr="000C3B2E" w:rsidRDefault="00A238CC" w:rsidP="00D21AD3">
            <w:pPr>
              <w:spacing w:before="80" w:afterLines="20" w:after="48"/>
              <w:rPr>
                <w:rFonts w:ascii="Arial" w:hAnsi="Arial" w:cs="Arial"/>
                <w:b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7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  <w:r w:rsidRPr="000C3B2E">
              <w:rPr>
                <w:rFonts w:ascii="Arial" w:hAnsi="Arial" w:cs="Arial"/>
                <w:sz w:val="18"/>
                <w:szCs w:val="20"/>
              </w:rPr>
              <w:t xml:space="preserve">  Larm för intern insats (larmorganisation)</w:t>
            </w:r>
          </w:p>
        </w:tc>
        <w:tc>
          <w:tcPr>
            <w:tcW w:w="5138" w:type="dxa"/>
            <w:vAlign w:val="center"/>
          </w:tcPr>
          <w:p w:rsidR="00A238CC" w:rsidRPr="000C3B2E" w:rsidRDefault="00A238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  <w:r w:rsidRPr="000C3B2E">
              <w:rPr>
                <w:rFonts w:ascii="Arial" w:hAnsi="Arial" w:cs="Arial"/>
                <w:sz w:val="18"/>
                <w:szCs w:val="20"/>
              </w:rPr>
              <w:t xml:space="preserve">  Larm för uppmärksamhet</w:t>
            </w:r>
          </w:p>
        </w:tc>
      </w:tr>
      <w:tr w:rsidR="00A238CC" w:rsidRPr="000C3B2E" w:rsidTr="00533022">
        <w:trPr>
          <w:cantSplit/>
          <w:trHeight w:val="454"/>
        </w:trPr>
        <w:tc>
          <w:tcPr>
            <w:tcW w:w="10276" w:type="dxa"/>
            <w:gridSpan w:val="2"/>
            <w:vAlign w:val="center"/>
          </w:tcPr>
          <w:p w:rsidR="00A238CC" w:rsidRPr="000C3B2E" w:rsidRDefault="00A238CC" w:rsidP="00D21AD3">
            <w:pPr>
              <w:spacing w:before="80" w:afterLines="20" w:after="48"/>
              <w:rPr>
                <w:rFonts w:ascii="Arial" w:hAnsi="Arial" w:cs="Arial"/>
                <w:b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  <w:r w:rsidRPr="000C3B2E">
              <w:rPr>
                <w:rFonts w:ascii="Arial" w:hAnsi="Arial" w:cs="Arial"/>
                <w:sz w:val="18"/>
                <w:szCs w:val="20"/>
              </w:rPr>
              <w:t xml:space="preserve">  Utrymningslarm (se separat utförandespecifikation)</w:t>
            </w:r>
          </w:p>
        </w:tc>
      </w:tr>
      <w:tr w:rsidR="00A238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D21AD3" w:rsidRDefault="00A238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D21AD3">
              <w:rPr>
                <w:rFonts w:ascii="Arial" w:hAnsi="Arial" w:cs="Arial"/>
                <w:sz w:val="16"/>
                <w:szCs w:val="20"/>
              </w:rPr>
              <w:t>Placering av larmdon:</w:t>
            </w:r>
          </w:p>
          <w:p w:rsidR="00A238CC" w:rsidRPr="00A238CC" w:rsidRDefault="00A238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" w:name="Text12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5138" w:type="dxa"/>
          </w:tcPr>
          <w:p w:rsidR="00D21AD3" w:rsidRPr="00D21AD3" w:rsidRDefault="00A238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D21AD3">
              <w:rPr>
                <w:rFonts w:ascii="Arial" w:hAnsi="Arial" w:cs="Arial"/>
                <w:sz w:val="16"/>
                <w:szCs w:val="20"/>
              </w:rPr>
              <w:t>Krav på uppfattbarhet:</w:t>
            </w:r>
          </w:p>
          <w:p w:rsidR="00A238CC" w:rsidRPr="004D17CD" w:rsidRDefault="00A238CC" w:rsidP="00D21AD3">
            <w:pPr>
              <w:spacing w:before="80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4" w:name="Text12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</w:p>
        </w:tc>
      </w:tr>
    </w:tbl>
    <w:p w:rsidR="00345E67" w:rsidRDefault="00345E67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AC04AE" w:rsidRPr="004D17CD" w:rsidRDefault="00AC04AE" w:rsidP="00AC04AE">
      <w:pPr>
        <w:spacing w:before="80"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5. Styrningar och aktivering av andra brandskyddssystem</w:t>
      </w:r>
      <w:r w:rsidRPr="004D17CD">
        <w:rPr>
          <w:rFonts w:ascii="Arial" w:hAnsi="Arial" w:cs="Arial"/>
          <w:sz w:val="20"/>
          <w:szCs w:val="20"/>
        </w:rPr>
        <w:t xml:space="preserve"> (se 5.7 och Bilaga D, pkt g) i SBF 110:7)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345E67" w:rsidRPr="004D17CD" w:rsidTr="00533022">
        <w:trPr>
          <w:cantSplit/>
          <w:trHeight w:val="454"/>
        </w:trPr>
        <w:tc>
          <w:tcPr>
            <w:tcW w:w="10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1A9D" w:rsidRPr="00AC04AE" w:rsidRDefault="004D17CD" w:rsidP="00AC04AE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4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6B1A9D" w:rsidRPr="00AC04AE">
              <w:rPr>
                <w:rFonts w:ascii="Arial" w:hAnsi="Arial" w:cs="Arial"/>
                <w:b/>
                <w:sz w:val="18"/>
                <w:szCs w:val="20"/>
              </w:rPr>
              <w:t>5.7.1</w:t>
            </w:r>
            <w:r w:rsidR="006B1A9D" w:rsidRPr="000C3B2E">
              <w:rPr>
                <w:rFonts w:ascii="Arial" w:hAnsi="Arial" w:cs="Arial"/>
                <w:sz w:val="18"/>
                <w:szCs w:val="20"/>
              </w:rPr>
              <w:t xml:space="preserve"> Typ av styrutgångar - gäller om inte annat anges nedan för respektive styrning</w:t>
            </w:r>
          </w:p>
        </w:tc>
      </w:tr>
      <w:tr w:rsidR="00AC04AE" w:rsidRPr="004D17CD" w:rsidTr="00533022">
        <w:trPr>
          <w:cantSplit/>
          <w:trHeight w:val="454"/>
        </w:trPr>
        <w:tc>
          <w:tcPr>
            <w:tcW w:w="5138" w:type="dxa"/>
            <w:tcBorders>
              <w:left w:val="single" w:sz="8" w:space="0" w:color="auto"/>
            </w:tcBorders>
            <w:vAlign w:val="center"/>
          </w:tcPr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1 - Styrutgång utan krav på indikeringar</w:t>
            </w:r>
          </w:p>
        </w:tc>
        <w:tc>
          <w:tcPr>
            <w:tcW w:w="5138" w:type="dxa"/>
            <w:tcBorders>
              <w:right w:val="single" w:sz="8" w:space="0" w:color="auto"/>
            </w:tcBorders>
            <w:vAlign w:val="center"/>
          </w:tcPr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1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2 - Styrutgång med indikering i centralutrustning av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att styrsignal har aktiverats</w:t>
            </w:r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1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3 - Styrutgång med indikering i centralutrustning av att styrfunktionen har mottagit styrsignalen (kvittens)</w:t>
            </w:r>
          </w:p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t xml:space="preserve">Utrustning för kvittens från styrd funktion finns i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1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proofErr w:type="gramStart"/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9"/>
            <w:r w:rsidRPr="000C3B2E">
              <w:rPr>
                <w:rFonts w:ascii="Arial" w:hAnsi="Arial" w:cs="Arial"/>
                <w:sz w:val="18"/>
                <w:szCs w:val="20"/>
              </w:rPr>
              <w:t xml:space="preserve">  styrd</w:t>
            </w:r>
            <w:proofErr w:type="gramEnd"/>
            <w:r w:rsidRPr="000C3B2E">
              <w:rPr>
                <w:rFonts w:ascii="Arial" w:hAnsi="Arial" w:cs="Arial"/>
                <w:sz w:val="18"/>
                <w:szCs w:val="20"/>
              </w:rPr>
              <w:t xml:space="preserve"> funktion   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1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0"/>
            <w:r w:rsidRPr="000C3B2E">
              <w:rPr>
                <w:rFonts w:ascii="Arial" w:hAnsi="Arial" w:cs="Arial"/>
                <w:sz w:val="18"/>
                <w:szCs w:val="20"/>
              </w:rPr>
              <w:t xml:space="preserve">  centralutrustning</w:t>
            </w:r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AE" w:rsidRPr="00AC04AE" w:rsidRDefault="00AC04AE" w:rsidP="00AC04AE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1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AC04AE">
              <w:rPr>
                <w:rFonts w:ascii="Arial" w:hAnsi="Arial" w:cs="Arial"/>
                <w:b/>
                <w:sz w:val="18"/>
                <w:szCs w:val="20"/>
              </w:rPr>
              <w:t>5.7.2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Släcksystem - se även kapitel 14</w:t>
            </w:r>
          </w:p>
        </w:tc>
      </w:tr>
      <w:tr w:rsidR="00AC04AE" w:rsidRPr="004D17CD" w:rsidTr="00533022">
        <w:trPr>
          <w:cantSplit/>
          <w:trHeight w:val="454"/>
        </w:trPr>
        <w:tc>
          <w:tcPr>
            <w:tcW w:w="5138" w:type="dxa"/>
            <w:tcBorders>
              <w:left w:val="single" w:sz="8" w:space="0" w:color="auto"/>
            </w:tcBorders>
          </w:tcPr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C3B2E">
              <w:rPr>
                <w:rFonts w:ascii="Arial" w:hAnsi="Arial" w:cs="Arial"/>
                <w:sz w:val="18"/>
                <w:szCs w:val="20"/>
              </w:rPr>
              <w:t>Gassläcksystem / Koldioxidanläggningar</w:t>
            </w:r>
            <w:proofErr w:type="gramEnd"/>
          </w:p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17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Typ 1 - Automatisk aktivering via separat kontroll-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och fördröjningsanordning</w:t>
            </w:r>
          </w:p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1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Typ 2 - Automatisk aktivering med integrerad kontroll-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och fördröjningsanordning</w:t>
            </w:r>
          </w:p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1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Typ 3 - Enbart manuell aktivering från separat kontroll-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t>och fördröjningsanordning</w:t>
            </w:r>
          </w:p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6" w:name="Text8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6"/>
          </w:p>
        </w:tc>
        <w:tc>
          <w:tcPr>
            <w:tcW w:w="5138" w:type="dxa"/>
            <w:tcBorders>
              <w:right w:val="single" w:sz="8" w:space="0" w:color="auto"/>
            </w:tcBorders>
          </w:tcPr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2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C3B2E">
              <w:rPr>
                <w:rFonts w:ascii="Arial" w:hAnsi="Arial" w:cs="Arial"/>
                <w:sz w:val="18"/>
                <w:szCs w:val="20"/>
              </w:rPr>
              <w:t>Vattensprinklersystem / Vattenspraysystem</w:t>
            </w:r>
            <w:proofErr w:type="gramEnd"/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2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C3B2E">
              <w:rPr>
                <w:rFonts w:ascii="Arial" w:hAnsi="Arial" w:cs="Arial"/>
                <w:sz w:val="18"/>
                <w:szCs w:val="20"/>
              </w:rPr>
              <w:t>Vattendimsystem / Skumsläckning</w:t>
            </w:r>
            <w:proofErr w:type="gramEnd"/>
            <w:r w:rsidRPr="000C3B2E">
              <w:rPr>
                <w:rFonts w:ascii="Arial" w:hAnsi="Arial" w:cs="Arial"/>
                <w:sz w:val="18"/>
                <w:szCs w:val="20"/>
              </w:rPr>
              <w:t xml:space="preserve"> / övriga typer av släcksystem</w:t>
            </w:r>
          </w:p>
          <w:p w:rsidR="00AC04AE" w:rsidRPr="000C3B2E" w:rsidRDefault="00AC04AE" w:rsidP="00AC04AE">
            <w:pPr>
              <w:tabs>
                <w:tab w:val="left" w:pos="340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9" w:name="Text8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9"/>
          </w:p>
        </w:tc>
      </w:tr>
    </w:tbl>
    <w:p w:rsidR="00D34C56" w:rsidRDefault="00D34C56"/>
    <w:p w:rsidR="00D34C56" w:rsidRDefault="00D34C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34C56" w:rsidRPr="004D17CD" w:rsidRDefault="00D34C56" w:rsidP="00D34C56">
      <w:pPr>
        <w:spacing w:before="80"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lastRenderedPageBreak/>
        <w:t xml:space="preserve">5. </w:t>
      </w:r>
      <w:r w:rsidRPr="00D34C56">
        <w:rPr>
          <w:rFonts w:ascii="Arial" w:hAnsi="Arial" w:cs="Arial"/>
          <w:b/>
          <w:sz w:val="20"/>
          <w:szCs w:val="20"/>
        </w:rPr>
        <w:t>Fortsättning: Styrningar och aktivering av andra brandskyddssystem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1713"/>
        <w:gridCol w:w="1712"/>
        <w:gridCol w:w="3426"/>
      </w:tblGrid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AE" w:rsidRPr="00AC04AE" w:rsidRDefault="00AC04AE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2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0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AC04AE">
              <w:rPr>
                <w:rFonts w:ascii="Arial" w:hAnsi="Arial" w:cs="Arial"/>
                <w:b/>
                <w:sz w:val="18"/>
                <w:szCs w:val="20"/>
              </w:rPr>
              <w:t>5.7.3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Brandgasventilation (brandgasventilatorer, brandgasfläktar etc) - se även 16.2</w:t>
            </w:r>
          </w:p>
        </w:tc>
      </w:tr>
      <w:tr w:rsidR="00721665" w:rsidRPr="004D17CD" w:rsidTr="00533022">
        <w:trPr>
          <w:cantSplit/>
          <w:trHeight w:val="454"/>
        </w:trPr>
        <w:tc>
          <w:tcPr>
            <w:tcW w:w="513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Ange princip för aktivering: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1" w:name="Text8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1"/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2" w:name="Text8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2"/>
          </w:p>
        </w:tc>
        <w:tc>
          <w:tcPr>
            <w:tcW w:w="513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3"/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4"/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AE" w:rsidRPr="00AC04AE" w:rsidRDefault="00AC04AE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2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5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AC04AE">
              <w:rPr>
                <w:rFonts w:ascii="Arial" w:hAnsi="Arial" w:cs="Arial"/>
                <w:b/>
                <w:sz w:val="18"/>
                <w:szCs w:val="20"/>
              </w:rPr>
              <w:t>5.7.4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Ventilationsstyrning</w:t>
            </w:r>
            <w:proofErr w:type="gramStart"/>
            <w:r w:rsidRPr="000C3B2E">
              <w:rPr>
                <w:rFonts w:ascii="Arial" w:hAnsi="Arial" w:cs="Arial"/>
                <w:sz w:val="18"/>
                <w:szCs w:val="20"/>
              </w:rPr>
              <w:t xml:space="preserve"> (ventilationsagg.</w:t>
            </w:r>
            <w:proofErr w:type="gramEnd"/>
            <w:r w:rsidRPr="000C3B2E">
              <w:rPr>
                <w:rFonts w:ascii="Arial" w:hAnsi="Arial" w:cs="Arial"/>
                <w:sz w:val="18"/>
                <w:szCs w:val="20"/>
              </w:rPr>
              <w:t xml:space="preserve"> inkl. brand-/brandgasspjäll) - se även 16.3, 16.4 och Bilaga I</w:t>
            </w:r>
          </w:p>
        </w:tc>
      </w:tr>
      <w:tr w:rsidR="00721665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2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6"/>
            <w:r w:rsidRPr="000C3B2E">
              <w:rPr>
                <w:rFonts w:ascii="Arial" w:hAnsi="Arial" w:cs="Arial"/>
                <w:sz w:val="18"/>
                <w:szCs w:val="20"/>
              </w:rPr>
              <w:t xml:space="preserve">  Styrning sker via DUC, PLC el. dyl: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7" w:name="Text8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7"/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AE" w:rsidRPr="00AC04AE" w:rsidRDefault="00AC04AE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2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8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AC04AE">
              <w:rPr>
                <w:rFonts w:ascii="Arial" w:hAnsi="Arial" w:cs="Arial"/>
                <w:b/>
                <w:sz w:val="18"/>
                <w:szCs w:val="20"/>
              </w:rPr>
              <w:t>5.7.5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Hissar - se även 16.5 och Bilaga I</w:t>
            </w:r>
          </w:p>
        </w:tc>
      </w:tr>
      <w:tr w:rsidR="00721665" w:rsidRPr="004D17CD" w:rsidTr="00533022">
        <w:trPr>
          <w:cantSplit/>
          <w:trHeight w:val="454"/>
        </w:trPr>
        <w:tc>
          <w:tcPr>
            <w:tcW w:w="3425" w:type="dxa"/>
            <w:tcBorders>
              <w:left w:val="single" w:sz="8" w:space="0" w:color="auto"/>
            </w:tcBorders>
            <w:vAlign w:val="center"/>
          </w:tcPr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t xml:space="preserve">Ange styrda hissar: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9" w:name="Text9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9"/>
          </w:p>
        </w:tc>
        <w:tc>
          <w:tcPr>
            <w:tcW w:w="3425" w:type="dxa"/>
            <w:gridSpan w:val="2"/>
            <w:vAlign w:val="center"/>
          </w:tcPr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t xml:space="preserve">Ange stannplan: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0" w:name="Text9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0"/>
          </w:p>
        </w:tc>
        <w:tc>
          <w:tcPr>
            <w:tcW w:w="3426" w:type="dxa"/>
            <w:tcBorders>
              <w:right w:val="single" w:sz="8" w:space="0" w:color="auto"/>
            </w:tcBorders>
            <w:vAlign w:val="center"/>
          </w:tcPr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t xml:space="preserve">Ange alternativt stannplan: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1" w:name="Text9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1"/>
          </w:p>
        </w:tc>
      </w:tr>
      <w:tr w:rsidR="00721665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2" w:name="Text9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2"/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3" w:name="Text9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3"/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AE" w:rsidRPr="00AC04AE" w:rsidRDefault="00AC04AE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2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4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AC04AE">
              <w:rPr>
                <w:rFonts w:ascii="Arial" w:hAnsi="Arial" w:cs="Arial"/>
                <w:b/>
                <w:sz w:val="18"/>
                <w:szCs w:val="20"/>
              </w:rPr>
              <w:t>5.7.6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Rulltrappor - se även 16.6 och Bilaga I</w:t>
            </w:r>
          </w:p>
        </w:tc>
      </w:tr>
      <w:tr w:rsidR="00721665" w:rsidRPr="004D17CD" w:rsidTr="00533022">
        <w:trPr>
          <w:cantSplit/>
          <w:trHeight w:val="454"/>
        </w:trPr>
        <w:tc>
          <w:tcPr>
            <w:tcW w:w="5138" w:type="dxa"/>
            <w:gridSpan w:val="2"/>
            <w:tcBorders>
              <w:left w:val="single" w:sz="8" w:space="0" w:color="auto"/>
            </w:tcBorders>
            <w:vAlign w:val="center"/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Ange styrda rulltrappor: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5" w:name="Text9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5"/>
          </w:p>
        </w:tc>
        <w:tc>
          <w:tcPr>
            <w:tcW w:w="5138" w:type="dxa"/>
            <w:gridSpan w:val="2"/>
            <w:tcBorders>
              <w:right w:val="single" w:sz="8" w:space="0" w:color="auto"/>
            </w:tcBorders>
            <w:vAlign w:val="center"/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Princip: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6" w:name="Text9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6"/>
          </w:p>
        </w:tc>
      </w:tr>
      <w:tr w:rsidR="00721665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AC04AE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4AE" w:rsidRPr="00721665" w:rsidRDefault="00AC04AE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27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7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AC04AE">
              <w:rPr>
                <w:rFonts w:ascii="Arial" w:hAnsi="Arial" w:cs="Arial"/>
                <w:b/>
                <w:sz w:val="18"/>
                <w:szCs w:val="20"/>
              </w:rPr>
              <w:t>5.7.7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Branddörrar - se även 16.7 och Bilaga I</w:t>
            </w:r>
          </w:p>
        </w:tc>
      </w:tr>
      <w:tr w:rsidR="00721665" w:rsidRPr="004D17CD" w:rsidTr="00533022">
        <w:trPr>
          <w:cantSplit/>
          <w:trHeight w:val="454"/>
        </w:trPr>
        <w:tc>
          <w:tcPr>
            <w:tcW w:w="3425" w:type="dxa"/>
            <w:tcBorders>
              <w:left w:val="single" w:sz="8" w:space="0" w:color="auto"/>
            </w:tcBorders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Ange styrda dörrar: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8" w:name="Text9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8"/>
          </w:p>
        </w:tc>
        <w:tc>
          <w:tcPr>
            <w:tcW w:w="3425" w:type="dxa"/>
            <w:gridSpan w:val="2"/>
          </w:tcPr>
          <w:p w:rsidR="00721665" w:rsidRPr="000C3B2E" w:rsidRDefault="00721665" w:rsidP="00721665">
            <w:pPr>
              <w:tabs>
                <w:tab w:val="left" w:pos="339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ryss2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9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21665">
              <w:rPr>
                <w:rFonts w:ascii="Arial" w:hAnsi="Arial" w:cs="Arial"/>
                <w:sz w:val="16"/>
                <w:szCs w:val="20"/>
              </w:rPr>
              <w:t>Alternativ 1: Dörrar stängs vid från</w:t>
            </w:r>
            <w:r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21665">
              <w:rPr>
                <w:rFonts w:ascii="Arial" w:hAnsi="Arial" w:cs="Arial"/>
                <w:sz w:val="16"/>
                <w:szCs w:val="20"/>
              </w:rPr>
              <w:t>ställning av styrande sektion/larmadress</w:t>
            </w:r>
          </w:p>
        </w:tc>
        <w:tc>
          <w:tcPr>
            <w:tcW w:w="3426" w:type="dxa"/>
            <w:tcBorders>
              <w:right w:val="single" w:sz="8" w:space="0" w:color="auto"/>
            </w:tcBorders>
          </w:tcPr>
          <w:p w:rsidR="00721665" w:rsidRPr="000C3B2E" w:rsidRDefault="00721665" w:rsidP="00721665">
            <w:pPr>
              <w:tabs>
                <w:tab w:val="left" w:pos="339"/>
              </w:tabs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ryss2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0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21665">
              <w:rPr>
                <w:rFonts w:ascii="Arial" w:hAnsi="Arial" w:cs="Arial"/>
                <w:sz w:val="16"/>
                <w:szCs w:val="20"/>
              </w:rPr>
              <w:t xml:space="preserve">Alternativ 2: Dörrar fungerar lokalt av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21665">
              <w:rPr>
                <w:rFonts w:ascii="Arial" w:hAnsi="Arial" w:cs="Arial"/>
                <w:sz w:val="16"/>
                <w:szCs w:val="20"/>
              </w:rPr>
              <w:t>frånställd styrande sektion/larmadress</w:t>
            </w:r>
          </w:p>
        </w:tc>
      </w:tr>
      <w:tr w:rsidR="00721665" w:rsidRPr="004D17CD" w:rsidTr="00533022">
        <w:trPr>
          <w:cantSplit/>
          <w:trHeight w:val="454"/>
        </w:trPr>
        <w:tc>
          <w:tcPr>
            <w:tcW w:w="102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665" w:rsidRPr="00721665" w:rsidRDefault="00721665" w:rsidP="00721665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721665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721665" w:rsidRPr="000C3B2E" w:rsidRDefault="00721665" w:rsidP="00721665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345E67" w:rsidRPr="000C3B2E" w:rsidTr="00533022">
        <w:trPr>
          <w:cantSplit/>
          <w:trHeight w:val="454"/>
        </w:trPr>
        <w:tc>
          <w:tcPr>
            <w:tcW w:w="102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5B1" w:rsidRPr="000C3B2E" w:rsidRDefault="008255B1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ryss3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1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721665">
              <w:rPr>
                <w:rFonts w:ascii="Arial" w:hAnsi="Arial" w:cs="Arial"/>
                <w:b/>
                <w:sz w:val="18"/>
                <w:szCs w:val="20"/>
              </w:rPr>
              <w:t>5.7.8</w:t>
            </w:r>
            <w:r w:rsidRPr="000C3B2E">
              <w:rPr>
                <w:rFonts w:ascii="Arial" w:hAnsi="Arial" w:cs="Arial"/>
                <w:sz w:val="18"/>
                <w:szCs w:val="20"/>
              </w:rPr>
              <w:t xml:space="preserve"> - Övriga styrningar - se även 16.8 och Bilaga I</w:t>
            </w:r>
          </w:p>
        </w:tc>
      </w:tr>
      <w:tr w:rsidR="00D21AD3" w:rsidRPr="000C3B2E" w:rsidTr="00533022">
        <w:trPr>
          <w:cantSplit/>
          <w:trHeight w:val="454"/>
        </w:trPr>
        <w:tc>
          <w:tcPr>
            <w:tcW w:w="3425" w:type="dxa"/>
            <w:tcBorders>
              <w:left w:val="single" w:sz="8" w:space="0" w:color="auto"/>
            </w:tcBorders>
          </w:tcPr>
          <w:p w:rsidR="00D21AD3" w:rsidRPr="000C3B2E" w:rsidRDefault="00D21AD3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ryss3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2"/>
            <w:r w:rsidRPr="000C3B2E">
              <w:rPr>
                <w:rFonts w:ascii="Arial" w:hAnsi="Arial" w:cs="Arial"/>
                <w:sz w:val="18"/>
                <w:szCs w:val="20"/>
              </w:rPr>
              <w:t xml:space="preserve">  Nödbelysning</w:t>
            </w:r>
          </w:p>
          <w:p w:rsidR="00D21AD3" w:rsidRPr="000C3B2E" w:rsidRDefault="00D21AD3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ryss3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3"/>
            <w:r w:rsidRPr="000C3B2E">
              <w:rPr>
                <w:rFonts w:ascii="Arial" w:hAnsi="Arial" w:cs="Arial"/>
                <w:sz w:val="18"/>
                <w:szCs w:val="20"/>
              </w:rPr>
              <w:t xml:space="preserve">  Elslutbleck</w:t>
            </w:r>
          </w:p>
        </w:tc>
        <w:tc>
          <w:tcPr>
            <w:tcW w:w="3425" w:type="dxa"/>
            <w:gridSpan w:val="2"/>
          </w:tcPr>
          <w:p w:rsidR="00D21AD3" w:rsidRPr="000C3B2E" w:rsidRDefault="00D21AD3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ryss3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4"/>
            <w:r w:rsidRPr="000C3B2E">
              <w:rPr>
                <w:rFonts w:ascii="Arial" w:hAnsi="Arial" w:cs="Arial"/>
                <w:sz w:val="18"/>
                <w:szCs w:val="20"/>
              </w:rPr>
              <w:t xml:space="preserve">  Musikanläggning</w:t>
            </w:r>
          </w:p>
          <w:p w:rsidR="00D21AD3" w:rsidRPr="000C3B2E" w:rsidRDefault="00D21AD3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ryss3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5"/>
            <w:r w:rsidRPr="000C3B2E">
              <w:rPr>
                <w:rFonts w:ascii="Arial" w:hAnsi="Arial" w:cs="Arial"/>
                <w:sz w:val="18"/>
                <w:szCs w:val="20"/>
              </w:rPr>
              <w:t xml:space="preserve">  Gardin</w:t>
            </w:r>
          </w:p>
        </w:tc>
        <w:tc>
          <w:tcPr>
            <w:tcW w:w="3426" w:type="dxa"/>
            <w:tcBorders>
              <w:right w:val="single" w:sz="8" w:space="0" w:color="auto"/>
            </w:tcBorders>
          </w:tcPr>
          <w:p w:rsidR="00D21AD3" w:rsidRPr="000C3B2E" w:rsidRDefault="00D21AD3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ryss3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6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  <w:p w:rsidR="00D21AD3" w:rsidRPr="000C3B2E" w:rsidRDefault="00D21AD3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ryss3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7"/>
            <w:r w:rsidRPr="000C3B2E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4B0BCC" w:rsidRPr="004D17CD" w:rsidTr="00533022">
        <w:trPr>
          <w:cantSplit/>
          <w:trHeight w:val="926"/>
        </w:trPr>
        <w:tc>
          <w:tcPr>
            <w:tcW w:w="102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4B0BCC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8" w:name="Text10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8"/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9" w:name="Text10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9"/>
          </w:p>
        </w:tc>
      </w:tr>
    </w:tbl>
    <w:p w:rsidR="00345E67" w:rsidRDefault="00345E67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4B0BCC" w:rsidRPr="004D17CD" w:rsidRDefault="004B0BCC" w:rsidP="00D21AD3">
      <w:pPr>
        <w:spacing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6. Larmlagring</w:t>
      </w:r>
      <w:r w:rsidRPr="004D17CD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4D17CD">
        <w:rPr>
          <w:rFonts w:ascii="Arial" w:hAnsi="Arial" w:cs="Arial"/>
          <w:sz w:val="20"/>
          <w:szCs w:val="20"/>
        </w:rPr>
        <w:t>se  5</w:t>
      </w:r>
      <w:proofErr w:type="gramEnd"/>
      <w:r w:rsidRPr="004D17CD">
        <w:rPr>
          <w:rFonts w:ascii="Arial" w:hAnsi="Arial" w:cs="Arial"/>
          <w:sz w:val="20"/>
          <w:szCs w:val="20"/>
        </w:rPr>
        <w:t>.6.2, 5.8, 5.9, Bilaga B och Bilaga D, pkt h)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4B0B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Kvitteringstid:</w:t>
            </w:r>
          </w:p>
          <w:p w:rsidR="004B0BCC" w:rsidRPr="004B0BCC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0" w:name="Text10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0"/>
          </w:p>
        </w:tc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Undersökningstid:</w:t>
            </w:r>
          </w:p>
          <w:p w:rsidR="004B0BCC" w:rsidRPr="004B0BCC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1" w:name="Text10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1"/>
          </w:p>
        </w:tc>
      </w:tr>
      <w:tr w:rsidR="004B0B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Placering av larmlagringstablåer:</w:t>
            </w:r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2" w:name="Text10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2"/>
          </w:p>
        </w:tc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3" w:name="Text107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3"/>
          </w:p>
        </w:tc>
      </w:tr>
    </w:tbl>
    <w:p w:rsidR="00345E67" w:rsidRDefault="00345E67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D34C56" w:rsidRDefault="00D34C5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B0BCC" w:rsidRPr="004D17CD" w:rsidRDefault="004B0BCC" w:rsidP="00D21AD3">
      <w:pPr>
        <w:spacing w:before="80"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lastRenderedPageBreak/>
        <w:t>7. Larmöverföring</w:t>
      </w:r>
      <w:r w:rsidRPr="004D17CD">
        <w:rPr>
          <w:rFonts w:ascii="Arial" w:hAnsi="Arial" w:cs="Arial"/>
          <w:sz w:val="20"/>
          <w:szCs w:val="20"/>
        </w:rPr>
        <w:t xml:space="preserve"> (se 5.9 och Bilaga D, pkt i)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4B0B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Överföring av brandsignal till (larmcentral):</w:t>
            </w:r>
          </w:p>
          <w:p w:rsidR="004B0BCC" w:rsidRPr="00D21AD3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4" w:name="Text10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4"/>
          </w:p>
        </w:tc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Överföring av felsignal till (larmcentral):</w:t>
            </w:r>
          </w:p>
          <w:p w:rsidR="004B0BCC" w:rsidRPr="00D21AD3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5" w:name="Text11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5"/>
          </w:p>
        </w:tc>
      </w:tr>
      <w:tr w:rsidR="004B0BCC" w:rsidRPr="000C3B2E" w:rsidTr="00533022">
        <w:trPr>
          <w:cantSplit/>
          <w:trHeight w:val="454"/>
        </w:trPr>
        <w:tc>
          <w:tcPr>
            <w:tcW w:w="10276" w:type="dxa"/>
            <w:gridSpan w:val="2"/>
            <w:vAlign w:val="center"/>
          </w:tcPr>
          <w:p w:rsidR="004B0BCC" w:rsidRPr="000C3B2E" w:rsidRDefault="004B0BCC" w:rsidP="000C3B2E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t xml:space="preserve">Överföringstjänst för brand- resp felsignal: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ryss3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proofErr w:type="gramStart"/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6"/>
            <w:r w:rsidRPr="000C3B2E">
              <w:rPr>
                <w:rFonts w:ascii="Arial" w:hAnsi="Arial" w:cs="Arial"/>
                <w:sz w:val="18"/>
                <w:szCs w:val="20"/>
              </w:rPr>
              <w:t xml:space="preserve">  Fast</w:t>
            </w:r>
            <w:proofErr w:type="gramEnd"/>
            <w:r w:rsidRPr="000C3B2E">
              <w:rPr>
                <w:rFonts w:ascii="Arial" w:hAnsi="Arial" w:cs="Arial"/>
                <w:sz w:val="18"/>
                <w:szCs w:val="20"/>
              </w:rPr>
              <w:t xml:space="preserve"> larmnät   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ryss3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7"/>
            <w:r w:rsidRPr="000C3B2E">
              <w:rPr>
                <w:rFonts w:ascii="Arial" w:hAnsi="Arial" w:cs="Arial"/>
                <w:sz w:val="18"/>
                <w:szCs w:val="20"/>
              </w:rPr>
              <w:t xml:space="preserve">  Radioöverföring    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ryss4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E16B9">
              <w:rPr>
                <w:rFonts w:ascii="Arial" w:hAnsi="Arial" w:cs="Arial"/>
                <w:sz w:val="18"/>
                <w:szCs w:val="20"/>
              </w:rPr>
            </w:r>
            <w:r w:rsidR="00FE16B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8"/>
            <w:r w:rsidRPr="000C3B2E">
              <w:rPr>
                <w:rFonts w:ascii="Arial" w:hAnsi="Arial" w:cs="Arial"/>
                <w:sz w:val="18"/>
                <w:szCs w:val="20"/>
              </w:rPr>
              <w:t xml:space="preserve">  IP-nät</w:t>
            </w:r>
          </w:p>
        </w:tc>
      </w:tr>
      <w:tr w:rsidR="004B0B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Åtgärd vid brandsignal:</w:t>
            </w:r>
          </w:p>
          <w:p w:rsidR="004B0BCC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9" w:name="Text11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9"/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0" w:name="Text112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0"/>
          </w:p>
        </w:tc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Åtgärd vid felsignal:</w:t>
            </w:r>
          </w:p>
          <w:p w:rsidR="004B0BCC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1" w:name="Text11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1"/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2" w:name="Text11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2"/>
          </w:p>
        </w:tc>
      </w:tr>
      <w:tr w:rsidR="004B0B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4B0BCC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3" w:name="Text115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3"/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4" w:name="Text116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4"/>
          </w:p>
        </w:tc>
        <w:tc>
          <w:tcPr>
            <w:tcW w:w="5138" w:type="dxa"/>
          </w:tcPr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1A9D" w:rsidRDefault="006B1A9D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4B0BCC" w:rsidRPr="004D17CD" w:rsidRDefault="004B0BCC" w:rsidP="00D21AD3">
      <w:pPr>
        <w:spacing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8. Skötsel och underhåll</w:t>
      </w:r>
      <w:r w:rsidRPr="004D17CD">
        <w:rPr>
          <w:rFonts w:ascii="Arial" w:hAnsi="Arial" w:cs="Arial"/>
          <w:sz w:val="20"/>
          <w:szCs w:val="20"/>
        </w:rPr>
        <w:t xml:space="preserve"> (se Bilaga D, pkt j) i SBF 110:7)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4B0BCC" w:rsidRPr="004D17CD" w:rsidTr="00533022">
        <w:trPr>
          <w:cantSplit/>
          <w:trHeight w:val="454"/>
        </w:trPr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Skötsel:</w:t>
            </w:r>
          </w:p>
          <w:p w:rsidR="004B0BCC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5" w:name="Text117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5"/>
          </w:p>
          <w:p w:rsidR="004B0BCC" w:rsidRPr="00D21AD3" w:rsidRDefault="004B0BCC" w:rsidP="00D21AD3">
            <w:pPr>
              <w:spacing w:before="80"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6" w:name="Text118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6"/>
          </w:p>
        </w:tc>
        <w:tc>
          <w:tcPr>
            <w:tcW w:w="5138" w:type="dxa"/>
          </w:tcPr>
          <w:p w:rsidR="00D21AD3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Underhåll:</w:t>
            </w:r>
          </w:p>
          <w:p w:rsidR="004B0BCC" w:rsidRPr="000C3B2E" w:rsidRDefault="004B0BCC" w:rsidP="00D21AD3">
            <w:pPr>
              <w:spacing w:before="80"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7" w:name="Text119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7"/>
          </w:p>
          <w:p w:rsidR="004B0BCC" w:rsidRPr="004D17CD" w:rsidRDefault="004B0BCC" w:rsidP="00D21AD3">
            <w:pPr>
              <w:spacing w:before="80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8" w:name="Text120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8"/>
          </w:p>
        </w:tc>
      </w:tr>
    </w:tbl>
    <w:p w:rsidR="004B0BCC" w:rsidRDefault="004B0BCC" w:rsidP="00D21AD3">
      <w:pPr>
        <w:spacing w:afterLines="20" w:after="48"/>
        <w:rPr>
          <w:rFonts w:ascii="Arial" w:hAnsi="Arial" w:cs="Arial"/>
          <w:b/>
          <w:sz w:val="20"/>
          <w:szCs w:val="20"/>
        </w:rPr>
      </w:pPr>
    </w:p>
    <w:p w:rsidR="006B1A9D" w:rsidRPr="004D17CD" w:rsidRDefault="004B0BCC" w:rsidP="00D21AD3">
      <w:pPr>
        <w:spacing w:afterLines="20" w:after="48"/>
        <w:rPr>
          <w:rFonts w:ascii="Arial" w:hAnsi="Arial" w:cs="Arial"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AVVIKELSER/ÖVRIGT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0"/>
        <w:gridCol w:w="3426"/>
      </w:tblGrid>
      <w:tr w:rsidR="000C3B2E" w:rsidRPr="004D17CD" w:rsidTr="00533022">
        <w:trPr>
          <w:cantSplit/>
          <w:trHeight w:val="454"/>
        </w:trPr>
        <w:tc>
          <w:tcPr>
            <w:tcW w:w="6850" w:type="dxa"/>
          </w:tcPr>
          <w:p w:rsidR="000C3B2E" w:rsidRPr="000C3B2E" w:rsidRDefault="000C3B2E" w:rsidP="00D21AD3">
            <w:pPr>
              <w:spacing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Anläggningen ska utföras enligt SBF 110:7 med endast följande avvikelser:</w:t>
            </w:r>
          </w:p>
          <w:p w:rsidR="000C3B2E" w:rsidRPr="000C3B2E" w:rsidRDefault="000C3B2E" w:rsidP="00D21AD3">
            <w:pPr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9" w:name="Text121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80" w:name="_GoBack"/>
            <w:bookmarkEnd w:id="80"/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9"/>
          </w:p>
          <w:p w:rsidR="000C3B2E" w:rsidRPr="000C3B2E" w:rsidRDefault="000C3B2E" w:rsidP="00D21AD3">
            <w:pPr>
              <w:spacing w:afterLines="20" w:after="48"/>
              <w:rPr>
                <w:rFonts w:ascii="Arial" w:hAnsi="Arial" w:cs="Arial"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3426" w:type="dxa"/>
          </w:tcPr>
          <w:p w:rsidR="000C3B2E" w:rsidRDefault="000C3B2E" w:rsidP="00D21AD3">
            <w:pPr>
              <w:spacing w:afterLines="20" w:after="48"/>
              <w:rPr>
                <w:rFonts w:ascii="Arial" w:hAnsi="Arial" w:cs="Arial"/>
                <w:sz w:val="16"/>
                <w:szCs w:val="20"/>
              </w:rPr>
            </w:pPr>
            <w:r w:rsidRPr="000C3B2E">
              <w:rPr>
                <w:rFonts w:ascii="Arial" w:hAnsi="Arial" w:cs="Arial"/>
                <w:sz w:val="16"/>
                <w:szCs w:val="20"/>
              </w:rPr>
              <w:t>Övrigt:</w:t>
            </w:r>
          </w:p>
          <w:p w:rsidR="000C3B2E" w:rsidRPr="000C3B2E" w:rsidRDefault="000C3B2E" w:rsidP="00D21AD3">
            <w:pPr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1" w:name="Text123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1"/>
          </w:p>
          <w:p w:rsidR="000C3B2E" w:rsidRPr="004D17CD" w:rsidRDefault="000C3B2E" w:rsidP="00D21AD3">
            <w:pPr>
              <w:spacing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0C3B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2" w:name="Text124"/>
            <w:r w:rsidRPr="000C3B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C3B2E">
              <w:rPr>
                <w:rFonts w:ascii="Arial" w:hAnsi="Arial" w:cs="Arial"/>
                <w:sz w:val="18"/>
                <w:szCs w:val="20"/>
              </w:rPr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C3B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2"/>
          </w:p>
        </w:tc>
      </w:tr>
    </w:tbl>
    <w:p w:rsidR="006B1A9D" w:rsidRPr="004D17CD" w:rsidRDefault="006B1A9D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p w:rsidR="008255B1" w:rsidRPr="004D17CD" w:rsidRDefault="008255B1" w:rsidP="00D21AD3">
      <w:pPr>
        <w:spacing w:afterLines="20" w:after="48"/>
        <w:rPr>
          <w:rFonts w:ascii="Arial" w:hAnsi="Arial" w:cs="Arial"/>
          <w:b/>
          <w:sz w:val="20"/>
          <w:szCs w:val="20"/>
        </w:rPr>
      </w:pPr>
      <w:r w:rsidRPr="004D17CD">
        <w:rPr>
          <w:rFonts w:ascii="Arial" w:hAnsi="Arial" w:cs="Arial"/>
          <w:b/>
          <w:sz w:val="20"/>
          <w:szCs w:val="20"/>
        </w:rPr>
        <w:t>Upprättande av denna specifikation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533022" w:rsidRPr="004D17CD" w:rsidTr="00533022">
        <w:trPr>
          <w:cantSplit/>
          <w:trHeight w:val="454"/>
        </w:trPr>
        <w:tc>
          <w:tcPr>
            <w:tcW w:w="5138" w:type="dxa"/>
          </w:tcPr>
          <w:p w:rsidR="00533022" w:rsidRPr="00533022" w:rsidRDefault="00533022" w:rsidP="00D21AD3">
            <w:pPr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533022">
              <w:rPr>
                <w:rFonts w:ascii="Arial" w:hAnsi="Arial" w:cs="Arial"/>
                <w:sz w:val="16"/>
                <w:szCs w:val="20"/>
              </w:rPr>
              <w:t>Specifikationen har upprättats av (namn och företag):</w:t>
            </w:r>
          </w:p>
          <w:p w:rsidR="00533022" w:rsidRDefault="00533022" w:rsidP="00D21AD3">
            <w:pPr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53302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3" w:name="Text125"/>
            <w:r w:rsidRPr="00533022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533022">
              <w:rPr>
                <w:rFonts w:ascii="Arial" w:hAnsi="Arial" w:cs="Arial"/>
                <w:sz w:val="18"/>
                <w:szCs w:val="20"/>
              </w:rPr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3"/>
          </w:p>
          <w:p w:rsidR="00533022" w:rsidRPr="00533022" w:rsidRDefault="00533022" w:rsidP="00D21AD3">
            <w:pPr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53302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4" w:name="Text126"/>
            <w:r w:rsidRPr="00533022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533022">
              <w:rPr>
                <w:rFonts w:ascii="Arial" w:hAnsi="Arial" w:cs="Arial"/>
                <w:sz w:val="18"/>
                <w:szCs w:val="20"/>
              </w:rPr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4"/>
          </w:p>
        </w:tc>
        <w:tc>
          <w:tcPr>
            <w:tcW w:w="5138" w:type="dxa"/>
          </w:tcPr>
          <w:p w:rsidR="00533022" w:rsidRPr="00533022" w:rsidRDefault="00533022" w:rsidP="00D21AD3">
            <w:pPr>
              <w:spacing w:afterLines="20" w:after="48"/>
              <w:rPr>
                <w:rFonts w:ascii="Arial" w:hAnsi="Arial" w:cs="Arial"/>
                <w:sz w:val="16"/>
                <w:szCs w:val="20"/>
              </w:rPr>
            </w:pPr>
            <w:r w:rsidRPr="00533022">
              <w:rPr>
                <w:rFonts w:ascii="Arial" w:hAnsi="Arial" w:cs="Arial"/>
                <w:sz w:val="16"/>
                <w:szCs w:val="20"/>
              </w:rPr>
              <w:t>Datum för upprättande av specifikationen:</w:t>
            </w:r>
          </w:p>
          <w:p w:rsidR="00533022" w:rsidRPr="00533022" w:rsidRDefault="00533022" w:rsidP="00D21AD3">
            <w:pPr>
              <w:spacing w:afterLines="20" w:after="48"/>
              <w:rPr>
                <w:rFonts w:ascii="Arial" w:hAnsi="Arial" w:cs="Arial"/>
                <w:sz w:val="18"/>
                <w:szCs w:val="20"/>
              </w:rPr>
            </w:pPr>
            <w:r w:rsidRPr="0053302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5" w:name="Text127"/>
            <w:r w:rsidRPr="00533022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533022">
              <w:rPr>
                <w:rFonts w:ascii="Arial" w:hAnsi="Arial" w:cs="Arial"/>
                <w:sz w:val="18"/>
                <w:szCs w:val="20"/>
              </w:rPr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5"/>
          </w:p>
        </w:tc>
      </w:tr>
      <w:tr w:rsidR="00533022" w:rsidRPr="004D17CD" w:rsidTr="00533022">
        <w:trPr>
          <w:cantSplit/>
          <w:trHeight w:val="454"/>
        </w:trPr>
        <w:tc>
          <w:tcPr>
            <w:tcW w:w="10276" w:type="dxa"/>
            <w:gridSpan w:val="2"/>
          </w:tcPr>
          <w:p w:rsidR="00533022" w:rsidRDefault="00533022" w:rsidP="00D21AD3">
            <w:pPr>
              <w:spacing w:afterLines="20" w:after="4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Namnförtydligande:</w:t>
            </w:r>
          </w:p>
          <w:p w:rsidR="00533022" w:rsidRPr="00533022" w:rsidRDefault="00533022" w:rsidP="00D21AD3">
            <w:pPr>
              <w:spacing w:afterLines="20" w:after="48"/>
              <w:rPr>
                <w:rFonts w:ascii="Arial" w:hAnsi="Arial" w:cs="Arial"/>
                <w:sz w:val="16"/>
                <w:szCs w:val="20"/>
              </w:rPr>
            </w:pPr>
            <w:r w:rsidRPr="0053302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33022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533022">
              <w:rPr>
                <w:rFonts w:ascii="Arial" w:hAnsi="Arial" w:cs="Arial"/>
                <w:sz w:val="18"/>
                <w:szCs w:val="20"/>
              </w:rPr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33022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533022" w:rsidRPr="004D17CD" w:rsidTr="00533022">
        <w:trPr>
          <w:cantSplit/>
          <w:trHeight w:val="907"/>
        </w:trPr>
        <w:tc>
          <w:tcPr>
            <w:tcW w:w="10276" w:type="dxa"/>
            <w:gridSpan w:val="2"/>
          </w:tcPr>
          <w:p w:rsidR="00533022" w:rsidRPr="00533022" w:rsidRDefault="00533022" w:rsidP="00533022">
            <w:pPr>
              <w:spacing w:afterLines="20" w:after="48"/>
              <w:rPr>
                <w:rFonts w:ascii="Arial" w:hAnsi="Arial" w:cs="Arial"/>
                <w:sz w:val="16"/>
                <w:szCs w:val="20"/>
              </w:rPr>
            </w:pPr>
            <w:r w:rsidRPr="00533022">
              <w:rPr>
                <w:rFonts w:ascii="Arial" w:hAnsi="Arial" w:cs="Arial"/>
                <w:sz w:val="16"/>
                <w:szCs w:val="20"/>
              </w:rPr>
              <w:t>Underskrift</w:t>
            </w:r>
            <w:r>
              <w:rPr>
                <w:rFonts w:ascii="Arial" w:hAnsi="Arial" w:cs="Arial"/>
                <w:sz w:val="16"/>
                <w:szCs w:val="20"/>
              </w:rPr>
              <w:t>:</w:t>
            </w:r>
          </w:p>
        </w:tc>
      </w:tr>
    </w:tbl>
    <w:p w:rsidR="00A90754" w:rsidRPr="004D17CD" w:rsidRDefault="00A90754" w:rsidP="00D21AD3">
      <w:pPr>
        <w:spacing w:afterLines="20" w:after="48"/>
        <w:rPr>
          <w:rFonts w:ascii="Arial" w:hAnsi="Arial" w:cs="Arial"/>
          <w:sz w:val="20"/>
          <w:szCs w:val="20"/>
        </w:rPr>
      </w:pPr>
    </w:p>
    <w:sectPr w:rsidR="00A90754" w:rsidRPr="004D17CD" w:rsidSect="00CE6602">
      <w:footerReference w:type="default" r:id="rId10"/>
      <w:footerReference w:type="first" r:id="rId11"/>
      <w:pgSz w:w="11906" w:h="16838"/>
      <w:pgMar w:top="720" w:right="720" w:bottom="720" w:left="720" w:header="7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7F" w:rsidRDefault="0061797F">
      <w:r>
        <w:separator/>
      </w:r>
    </w:p>
  </w:endnote>
  <w:endnote w:type="continuationSeparator" w:id="0">
    <w:p w:rsidR="0061797F" w:rsidRDefault="0061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6" w:rsidRPr="00A615D8" w:rsidRDefault="00345E67" w:rsidP="00A615D8">
    <w:pPr>
      <w:spacing w:before="40"/>
      <w:rPr>
        <w:rFonts w:ascii="Arial" w:hAnsi="Arial" w:cs="Arial"/>
        <w:b/>
        <w:sz w:val="8"/>
        <w:vertAlign w:val="superscript"/>
      </w:rPr>
    </w:pPr>
    <w:r w:rsidRPr="00345E67">
      <w:rPr>
        <w:rFonts w:ascii="Arial" w:hAnsi="Arial" w:cs="Arial"/>
        <w:b/>
        <w:i/>
        <w:sz w:val="12"/>
      </w:rPr>
      <w:t xml:space="preserve">SBF 173:1 </w:t>
    </w:r>
    <w:proofErr w:type="gramStart"/>
    <w:r w:rsidRPr="00345E67">
      <w:rPr>
        <w:rFonts w:ascii="Arial" w:hAnsi="Arial" w:cs="Arial"/>
        <w:b/>
        <w:i/>
        <w:sz w:val="12"/>
      </w:rPr>
      <w:t>Oktober</w:t>
    </w:r>
    <w:proofErr w:type="gramEnd"/>
    <w:r w:rsidRPr="00345E67">
      <w:rPr>
        <w:rFonts w:ascii="Arial" w:hAnsi="Arial" w:cs="Arial"/>
        <w:b/>
        <w:i/>
        <w:sz w:val="12"/>
      </w:rPr>
      <w:t xml:space="preserve"> 2014</w:t>
    </w:r>
    <w:r w:rsidR="00A615D8">
      <w:rPr>
        <w:rFonts w:ascii="Arial" w:hAnsi="Arial" w:cs="Arial"/>
        <w:b/>
        <w:i/>
        <w:sz w:val="12"/>
      </w:rPr>
      <w:tab/>
    </w:r>
    <w:r w:rsidR="00A615D8">
      <w:rPr>
        <w:rFonts w:ascii="Arial" w:hAnsi="Arial" w:cs="Arial"/>
        <w:b/>
        <w:i/>
        <w:sz w:val="12"/>
      </w:rPr>
      <w:tab/>
      <w:t xml:space="preserve">© Brandskyddsföreningen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E6" w:rsidRPr="00A615D8" w:rsidRDefault="00345E67" w:rsidP="00A615D8">
    <w:pPr>
      <w:spacing w:before="40"/>
      <w:rPr>
        <w:rFonts w:ascii="Arial" w:hAnsi="Arial" w:cs="Arial"/>
        <w:b/>
        <w:sz w:val="8"/>
        <w:vertAlign w:val="superscript"/>
      </w:rPr>
    </w:pPr>
    <w:r w:rsidRPr="00345E67">
      <w:rPr>
        <w:rFonts w:ascii="Arial" w:hAnsi="Arial" w:cs="Arial"/>
        <w:b/>
        <w:i/>
        <w:sz w:val="12"/>
      </w:rPr>
      <w:t>S</w:t>
    </w:r>
    <w:r>
      <w:rPr>
        <w:rFonts w:ascii="Arial" w:hAnsi="Arial" w:cs="Arial"/>
        <w:b/>
        <w:i/>
        <w:sz w:val="12"/>
      </w:rPr>
      <w:t xml:space="preserve">BF 173:1 </w:t>
    </w:r>
    <w:proofErr w:type="gramStart"/>
    <w:r>
      <w:rPr>
        <w:rFonts w:ascii="Arial" w:hAnsi="Arial" w:cs="Arial"/>
        <w:b/>
        <w:i/>
        <w:sz w:val="12"/>
      </w:rPr>
      <w:t>Oktober</w:t>
    </w:r>
    <w:proofErr w:type="gramEnd"/>
    <w:r>
      <w:rPr>
        <w:rFonts w:ascii="Arial" w:hAnsi="Arial" w:cs="Arial"/>
        <w:b/>
        <w:i/>
        <w:sz w:val="12"/>
      </w:rPr>
      <w:t xml:space="preserve"> 2014</w:t>
    </w:r>
    <w:r w:rsidR="00A615D8">
      <w:rPr>
        <w:rFonts w:ascii="Arial" w:hAnsi="Arial" w:cs="Arial"/>
        <w:b/>
        <w:i/>
        <w:sz w:val="12"/>
      </w:rPr>
      <w:t xml:space="preserve"> </w:t>
    </w:r>
    <w:r w:rsidR="00A615D8">
      <w:rPr>
        <w:rFonts w:ascii="Arial" w:hAnsi="Arial" w:cs="Arial"/>
        <w:b/>
        <w:i/>
        <w:sz w:val="12"/>
      </w:rPr>
      <w:tab/>
    </w:r>
    <w:r w:rsidR="00A615D8">
      <w:rPr>
        <w:rFonts w:ascii="Arial" w:hAnsi="Arial" w:cs="Arial"/>
        <w:b/>
        <w:i/>
        <w:sz w:val="12"/>
      </w:rPr>
      <w:tab/>
      <w:t xml:space="preserve">© Brandskyddsföreningen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7F" w:rsidRDefault="0061797F">
      <w:r>
        <w:separator/>
      </w:r>
    </w:p>
  </w:footnote>
  <w:footnote w:type="continuationSeparator" w:id="0">
    <w:p w:rsidR="0061797F" w:rsidRDefault="0061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B0731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C55E7"/>
    <w:multiLevelType w:val="hybridMultilevel"/>
    <w:tmpl w:val="D35C290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0B5803"/>
    <w:multiLevelType w:val="hybridMultilevel"/>
    <w:tmpl w:val="A5567F96"/>
    <w:lvl w:ilvl="0" w:tplc="9FB2E9C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5F4AD8"/>
    <w:multiLevelType w:val="singleLevel"/>
    <w:tmpl w:val="DD34CB20"/>
    <w:lvl w:ilvl="0">
      <w:start w:val="1"/>
      <w:numFmt w:val="bullet"/>
      <w:pStyle w:val="Avvikel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D53AF0"/>
    <w:multiLevelType w:val="hybridMultilevel"/>
    <w:tmpl w:val="A5567F96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4D48D0"/>
    <w:multiLevelType w:val="hybridMultilevel"/>
    <w:tmpl w:val="E1E2387C"/>
    <w:lvl w:ilvl="0" w:tplc="8E2CB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B5B61"/>
    <w:multiLevelType w:val="hybridMultilevel"/>
    <w:tmpl w:val="D35C2906"/>
    <w:lvl w:ilvl="0" w:tplc="158C213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7D7685"/>
    <w:multiLevelType w:val="hybridMultilevel"/>
    <w:tmpl w:val="D35C2906"/>
    <w:lvl w:ilvl="0" w:tplc="A55AE59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600CA1"/>
    <w:multiLevelType w:val="hybridMultilevel"/>
    <w:tmpl w:val="A5567F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0861A16"/>
    <w:multiLevelType w:val="hybridMultilevel"/>
    <w:tmpl w:val="312E0984"/>
    <w:lvl w:ilvl="0" w:tplc="4E4082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45B1978"/>
    <w:multiLevelType w:val="hybridMultilevel"/>
    <w:tmpl w:val="844028B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1C0342"/>
    <w:multiLevelType w:val="hybridMultilevel"/>
    <w:tmpl w:val="5FEAFC2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674F6F"/>
    <w:multiLevelType w:val="singleLevel"/>
    <w:tmpl w:val="5568D1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F332897"/>
    <w:multiLevelType w:val="hybridMultilevel"/>
    <w:tmpl w:val="D35C2906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540373"/>
    <w:multiLevelType w:val="hybridMultilevel"/>
    <w:tmpl w:val="312E098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E7E3477"/>
    <w:multiLevelType w:val="hybridMultilevel"/>
    <w:tmpl w:val="D35C2906"/>
    <w:lvl w:ilvl="0" w:tplc="63620F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5123D1"/>
    <w:multiLevelType w:val="hybridMultilevel"/>
    <w:tmpl w:val="9A84530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5510633"/>
    <w:multiLevelType w:val="singleLevel"/>
    <w:tmpl w:val="068C8E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7C4250FF"/>
    <w:multiLevelType w:val="hybridMultilevel"/>
    <w:tmpl w:val="2A46270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CD31152"/>
    <w:multiLevelType w:val="hybridMultilevel"/>
    <w:tmpl w:val="D35C2906"/>
    <w:lvl w:ilvl="0" w:tplc="394C7A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D3D7184"/>
    <w:multiLevelType w:val="singleLevel"/>
    <w:tmpl w:val="041D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EB40229"/>
    <w:multiLevelType w:val="hybridMultilevel"/>
    <w:tmpl w:val="312E0984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0"/>
  </w:num>
  <w:num w:numId="5">
    <w:abstractNumId w:val="11"/>
  </w:num>
  <w:num w:numId="6">
    <w:abstractNumId w:val="16"/>
  </w:num>
  <w:num w:numId="7">
    <w:abstractNumId w:val="10"/>
  </w:num>
  <w:num w:numId="8">
    <w:abstractNumId w:val="18"/>
  </w:num>
  <w:num w:numId="9">
    <w:abstractNumId w:val="13"/>
  </w:num>
  <w:num w:numId="10">
    <w:abstractNumId w:val="4"/>
  </w:num>
  <w:num w:numId="11">
    <w:abstractNumId w:val="21"/>
  </w:num>
  <w:num w:numId="12">
    <w:abstractNumId w:val="15"/>
  </w:num>
  <w:num w:numId="13">
    <w:abstractNumId w:val="1"/>
  </w:num>
  <w:num w:numId="14">
    <w:abstractNumId w:val="2"/>
  </w:num>
  <w:num w:numId="15">
    <w:abstractNumId w:val="8"/>
  </w:num>
  <w:num w:numId="16">
    <w:abstractNumId w:val="9"/>
  </w:num>
  <w:num w:numId="17">
    <w:abstractNumId w:val="14"/>
  </w:num>
  <w:num w:numId="18">
    <w:abstractNumId w:val="6"/>
  </w:num>
  <w:num w:numId="19">
    <w:abstractNumId w:val="7"/>
  </w:num>
  <w:num w:numId="20">
    <w:abstractNumId w:val="19"/>
  </w:num>
  <w:num w:numId="21">
    <w:abstractNumId w:val="3"/>
  </w:num>
  <w:num w:numId="22">
    <w:abstractNumId w:val="3"/>
  </w:num>
  <w:num w:numId="23">
    <w:abstractNumId w:val="3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C2"/>
    <w:rsid w:val="00030EF6"/>
    <w:rsid w:val="00074BE2"/>
    <w:rsid w:val="0009339D"/>
    <w:rsid w:val="000C3B2E"/>
    <w:rsid w:val="0010507F"/>
    <w:rsid w:val="00171A6E"/>
    <w:rsid w:val="00197A27"/>
    <w:rsid w:val="001D5A04"/>
    <w:rsid w:val="002016D0"/>
    <w:rsid w:val="00214DB2"/>
    <w:rsid w:val="00220D32"/>
    <w:rsid w:val="002A0F30"/>
    <w:rsid w:val="00302450"/>
    <w:rsid w:val="00326A30"/>
    <w:rsid w:val="003307A7"/>
    <w:rsid w:val="00345E67"/>
    <w:rsid w:val="003A3793"/>
    <w:rsid w:val="00465B9A"/>
    <w:rsid w:val="00494DA7"/>
    <w:rsid w:val="004B0BCC"/>
    <w:rsid w:val="004D17CD"/>
    <w:rsid w:val="004E0E9A"/>
    <w:rsid w:val="00533022"/>
    <w:rsid w:val="0055592D"/>
    <w:rsid w:val="00565DDE"/>
    <w:rsid w:val="005B11C8"/>
    <w:rsid w:val="005B34E6"/>
    <w:rsid w:val="00600EC3"/>
    <w:rsid w:val="00607856"/>
    <w:rsid w:val="0061797F"/>
    <w:rsid w:val="006B1A9D"/>
    <w:rsid w:val="006D3497"/>
    <w:rsid w:val="006D4473"/>
    <w:rsid w:val="00702596"/>
    <w:rsid w:val="00721665"/>
    <w:rsid w:val="008255B1"/>
    <w:rsid w:val="00826BC0"/>
    <w:rsid w:val="008F6BDC"/>
    <w:rsid w:val="009028EB"/>
    <w:rsid w:val="00930F9D"/>
    <w:rsid w:val="00944389"/>
    <w:rsid w:val="00950733"/>
    <w:rsid w:val="009B2668"/>
    <w:rsid w:val="009D61B7"/>
    <w:rsid w:val="00A1594C"/>
    <w:rsid w:val="00A238CC"/>
    <w:rsid w:val="00A23A84"/>
    <w:rsid w:val="00A36F8B"/>
    <w:rsid w:val="00A46FC2"/>
    <w:rsid w:val="00A540DD"/>
    <w:rsid w:val="00A615D8"/>
    <w:rsid w:val="00A90754"/>
    <w:rsid w:val="00AC04AE"/>
    <w:rsid w:val="00AF4D33"/>
    <w:rsid w:val="00BC33FC"/>
    <w:rsid w:val="00BD50A3"/>
    <w:rsid w:val="00BF54E3"/>
    <w:rsid w:val="00C10ABD"/>
    <w:rsid w:val="00C4664A"/>
    <w:rsid w:val="00C5055B"/>
    <w:rsid w:val="00C54F8A"/>
    <w:rsid w:val="00CE6602"/>
    <w:rsid w:val="00D16A69"/>
    <w:rsid w:val="00D16DE6"/>
    <w:rsid w:val="00D21AD3"/>
    <w:rsid w:val="00D34C56"/>
    <w:rsid w:val="00D640F6"/>
    <w:rsid w:val="00D862E1"/>
    <w:rsid w:val="00E31D96"/>
    <w:rsid w:val="00EB7571"/>
    <w:rsid w:val="00ED5B24"/>
    <w:rsid w:val="00EF6E53"/>
    <w:rsid w:val="00EF71DD"/>
    <w:rsid w:val="00F25C4E"/>
    <w:rsid w:val="00F4062D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spacing w:before="360" w:after="120"/>
      <w:ind w:left="567" w:right="-68"/>
      <w:outlineLvl w:val="2"/>
    </w:pPr>
    <w:rPr>
      <w:rFonts w:ascii="Arial" w:hAnsi="Arial"/>
      <w:b/>
      <w:szCs w:val="20"/>
    </w:rPr>
  </w:style>
  <w:style w:type="paragraph" w:styleId="Rubrik4">
    <w:name w:val="heading 4"/>
    <w:basedOn w:val="Normal"/>
    <w:next w:val="Normal"/>
    <w:qFormat/>
    <w:pPr>
      <w:keepNext/>
      <w:ind w:left="214" w:hanging="214"/>
      <w:outlineLvl w:val="3"/>
    </w:pPr>
    <w:rPr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4"/>
    </w:rPr>
  </w:style>
  <w:style w:type="paragraph" w:styleId="Rubrik8">
    <w:name w:val="heading 8"/>
    <w:basedOn w:val="Normal"/>
    <w:next w:val="Normal"/>
    <w:qFormat/>
    <w:pPr>
      <w:keepNext/>
      <w:ind w:left="72"/>
      <w:outlineLvl w:val="7"/>
    </w:pPr>
    <w:rPr>
      <w:rFonts w:ascii="Arial" w:hAnsi="Arial"/>
      <w:b/>
      <w:noProof/>
      <w:spacing w:val="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vikelse">
    <w:name w:val="Avvikelse"/>
    <w:basedOn w:val="Normal"/>
    <w:pPr>
      <w:numPr>
        <w:numId w:val="1"/>
      </w:numPr>
    </w:pPr>
    <w:rPr>
      <w:sz w:val="22"/>
      <w:szCs w:val="20"/>
    </w:rPr>
  </w:style>
  <w:style w:type="paragraph" w:customStyle="1" w:styleId="Bilagerubrik">
    <w:name w:val="Bilagerubrik"/>
    <w:basedOn w:val="Rubrik2"/>
    <w:pPr>
      <w:spacing w:after="360"/>
    </w:pPr>
    <w:rPr>
      <w:rFonts w:ascii="Arial" w:hAnsi="Arial"/>
      <w:b/>
      <w:noProof/>
      <w:spacing w:val="4"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Punktlista">
    <w:name w:val="List Bullet"/>
    <w:basedOn w:val="Normal"/>
    <w:autoRedefine/>
    <w:pPr>
      <w:numPr>
        <w:numId w:val="4"/>
      </w:numPr>
    </w:pPr>
    <w:rPr>
      <w:sz w:val="20"/>
      <w:szCs w:val="20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icklista">
    <w:name w:val="Pricklista"/>
    <w:basedOn w:val="Normal"/>
    <w:pPr>
      <w:keepLines/>
      <w:tabs>
        <w:tab w:val="center" w:pos="3686"/>
      </w:tabs>
    </w:pPr>
    <w:rPr>
      <w:sz w:val="20"/>
      <w:szCs w:val="20"/>
    </w:rPr>
  </w:style>
  <w:style w:type="paragraph" w:customStyle="1" w:styleId="Flikrubrik3">
    <w:name w:val="Flikrubrik3"/>
    <w:basedOn w:val="Normal"/>
    <w:autoRedefine/>
    <w:rPr>
      <w:rFonts w:ascii="Arial" w:hAnsi="Arial"/>
      <w:b/>
      <w:szCs w:val="20"/>
      <w:lang w:eastAsia="en-US"/>
    </w:rPr>
  </w:style>
  <w:style w:type="paragraph" w:styleId="Rubrik">
    <w:name w:val="Title"/>
    <w:basedOn w:val="Normal"/>
    <w:qFormat/>
    <w:pPr>
      <w:jc w:val="center"/>
    </w:pPr>
    <w:rPr>
      <w:rFonts w:ascii="Arial" w:hAnsi="Arial"/>
      <w:b/>
      <w:bCs/>
      <w:sz w:val="32"/>
      <w:szCs w:val="20"/>
      <w:lang w:eastAsia="en-US"/>
    </w:rPr>
  </w:style>
  <w:style w:type="paragraph" w:styleId="Ballongtext">
    <w:name w:val="Balloon Text"/>
    <w:basedOn w:val="Normal"/>
    <w:link w:val="BallongtextChar"/>
    <w:rsid w:val="003307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B1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spacing w:before="360" w:after="120"/>
      <w:ind w:left="567" w:right="-68"/>
      <w:outlineLvl w:val="2"/>
    </w:pPr>
    <w:rPr>
      <w:rFonts w:ascii="Arial" w:hAnsi="Arial"/>
      <w:b/>
      <w:szCs w:val="20"/>
    </w:rPr>
  </w:style>
  <w:style w:type="paragraph" w:styleId="Rubrik4">
    <w:name w:val="heading 4"/>
    <w:basedOn w:val="Normal"/>
    <w:next w:val="Normal"/>
    <w:qFormat/>
    <w:pPr>
      <w:keepNext/>
      <w:ind w:left="214" w:hanging="214"/>
      <w:outlineLvl w:val="3"/>
    </w:pPr>
    <w:rPr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4"/>
    </w:rPr>
  </w:style>
  <w:style w:type="paragraph" w:styleId="Rubrik8">
    <w:name w:val="heading 8"/>
    <w:basedOn w:val="Normal"/>
    <w:next w:val="Normal"/>
    <w:qFormat/>
    <w:pPr>
      <w:keepNext/>
      <w:ind w:left="72"/>
      <w:outlineLvl w:val="7"/>
    </w:pPr>
    <w:rPr>
      <w:rFonts w:ascii="Arial" w:hAnsi="Arial"/>
      <w:b/>
      <w:noProof/>
      <w:spacing w:val="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vikelse">
    <w:name w:val="Avvikelse"/>
    <w:basedOn w:val="Normal"/>
    <w:pPr>
      <w:numPr>
        <w:numId w:val="1"/>
      </w:numPr>
    </w:pPr>
    <w:rPr>
      <w:sz w:val="22"/>
      <w:szCs w:val="20"/>
    </w:rPr>
  </w:style>
  <w:style w:type="paragraph" w:customStyle="1" w:styleId="Bilagerubrik">
    <w:name w:val="Bilagerubrik"/>
    <w:basedOn w:val="Rubrik2"/>
    <w:pPr>
      <w:spacing w:after="360"/>
    </w:pPr>
    <w:rPr>
      <w:rFonts w:ascii="Arial" w:hAnsi="Arial"/>
      <w:b/>
      <w:noProof/>
      <w:spacing w:val="4"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Punktlista">
    <w:name w:val="List Bullet"/>
    <w:basedOn w:val="Normal"/>
    <w:autoRedefine/>
    <w:pPr>
      <w:numPr>
        <w:numId w:val="4"/>
      </w:numPr>
    </w:pPr>
    <w:rPr>
      <w:sz w:val="20"/>
      <w:szCs w:val="20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icklista">
    <w:name w:val="Pricklista"/>
    <w:basedOn w:val="Normal"/>
    <w:pPr>
      <w:keepLines/>
      <w:tabs>
        <w:tab w:val="center" w:pos="3686"/>
      </w:tabs>
    </w:pPr>
    <w:rPr>
      <w:sz w:val="20"/>
      <w:szCs w:val="20"/>
    </w:rPr>
  </w:style>
  <w:style w:type="paragraph" w:customStyle="1" w:styleId="Flikrubrik3">
    <w:name w:val="Flikrubrik3"/>
    <w:basedOn w:val="Normal"/>
    <w:autoRedefine/>
    <w:rPr>
      <w:rFonts w:ascii="Arial" w:hAnsi="Arial"/>
      <w:b/>
      <w:szCs w:val="20"/>
      <w:lang w:eastAsia="en-US"/>
    </w:rPr>
  </w:style>
  <w:style w:type="paragraph" w:styleId="Rubrik">
    <w:name w:val="Title"/>
    <w:basedOn w:val="Normal"/>
    <w:qFormat/>
    <w:pPr>
      <w:jc w:val="center"/>
    </w:pPr>
    <w:rPr>
      <w:rFonts w:ascii="Arial" w:hAnsi="Arial"/>
      <w:b/>
      <w:bCs/>
      <w:sz w:val="32"/>
      <w:szCs w:val="20"/>
      <w:lang w:eastAsia="en-US"/>
    </w:rPr>
  </w:style>
  <w:style w:type="paragraph" w:styleId="Ballongtext">
    <w:name w:val="Balloon Text"/>
    <w:basedOn w:val="Normal"/>
    <w:link w:val="BallongtextChar"/>
    <w:rsid w:val="003307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B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yitDoc>
  <FieldValues>
    <AuthorEmail><![CDATA[lena.lernvik@caverion.se]]></AuthorEmail>
    <AuthorFax><![CDATA[019-156659]]></AuthorFax>
    <AuthorMobile><![CDATA[070-2116966]]></AuthorMobile>
    <AuthorName><![CDATA[Lena Lernvik]]></AuthorName>
    <AuthorPhone><![CDATA[019-166800]]></AuthorPhone>
    <BG><![CDATA[513-1867]]></BG>
    <CompanyName><![CDATA[Caverion Sverige AB]]></CompanyName>
    <Country><![CDATA[Sweden]]></Country>
    <DateAsText><![CDATA[2014-09-17]]></DateAsText>
    <Headquarter><![CDATA[Solna]]></Headquarter>
    <InvoiceAddress><![CDATA[Box 1176]]></InvoiceAddress>
    <InvoiceCity><![CDATA[Solna]]></InvoiceCity>
    <InvoiceEmail><![CDATA[caverion-industria@caverion.se]]></InvoiceEmail>
    <InvoiceZip><![CDATA[171 23]]></InvoiceZip>
    <LocationAddress><![CDATA[Aspholmsv�gen 4]]></LocationAddress>
    <LocationCity><![CDATA[�REBRO]]></LocationCity>
    <LocationPhone><![CDATA[019-156650]]></LocationPhone>
    <LocationVisitAddress><![CDATA[Aspholmsv�gen 4]]></LocationVisitAddress>
    <LocationVisitCity><![CDATA[�rebro]]></LocationVisitCity>
    <LocationZip><![CDATA[702 27]]></LocationZip>
    <OrgLevel03><![CDATA[Stockholm]]></OrgLevel03>
    <OrgLevelLowest><![CDATA[S�kerhet]]></OrgLevelLowest>
    <OrgNo><![CDATA[556472-5298]]></OrgNo>
    <PG><![CDATA[69 19 86-4]]></PG>
    <WebbAddress><![CDATA[www.caverion.se]]></WebbAddress>
  </FieldValues>
  <Project>
    <ResultDocServiceURL><![CDATA[http://seyitlds40.seyit.ad:8099/tomcat_vs-proj-web/servlet/AddResultDoc?rid=C12574D5002FF99F]]></ResultDocServiceURL>
  </Project>
  <Template>
    <IsNew><![CDATA[true]]></IsNew>
    <TemplateId><![CDATA[ES�D-7HXGUN]]></TemplateId>
    <TemplatePath><![CDATA[M:\Mallar Caverion\0812-0942 Brandl. Anl�ggarintyg 130819.dotx]]></TemplatePath>
  </Template>
  <templateType><![CDATA[simple]]></templateType>
</yitDoc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E673-FA75-4F6A-93EA-948C36D60891}">
  <ds:schemaRefs/>
</ds:datastoreItem>
</file>

<file path=customXml/itemProps2.xml><?xml version="1.0" encoding="utf-8"?>
<ds:datastoreItem xmlns:ds="http://schemas.openxmlformats.org/officeDocument/2006/customXml" ds:itemID="{DB7A4FAA-C336-4ED8-A35D-B1D15CE3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Brandl. Anläggarintyg</vt:lpstr>
    </vt:vector>
  </TitlesOfParts>
  <Company>YIT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Brandl. Anläggarintyg</dc:title>
  <dc:subject>Säkerhet - Brand</dc:subject>
  <dc:creator>Lernvik Lena</dc:creator>
  <cp:lastModifiedBy>Jens Hjort</cp:lastModifiedBy>
  <cp:revision>2</cp:revision>
  <cp:lastPrinted>2014-10-24T15:21:00Z</cp:lastPrinted>
  <dcterms:created xsi:type="dcterms:W3CDTF">2014-11-11T14:01:00Z</dcterms:created>
  <dcterms:modified xsi:type="dcterms:W3CDTF">2014-11-11T14:01:00Z</dcterms:modified>
</cp:coreProperties>
</file>